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4FA9" w14:textId="77777777" w:rsidR="00B574F8" w:rsidRPr="00B574F8" w:rsidRDefault="00B574F8">
      <w:pPr>
        <w:rPr>
          <w:lang w:val="ro-RO"/>
        </w:rPr>
      </w:pPr>
    </w:p>
    <w:p w14:paraId="118D3838" w14:textId="77777777" w:rsidR="00B574F8" w:rsidRPr="00B574F8" w:rsidRDefault="00B574F8">
      <w:pPr>
        <w:rPr>
          <w:lang w:val="ro-RO"/>
        </w:rPr>
      </w:pPr>
    </w:p>
    <w:p w14:paraId="5D0EA6F4" w14:textId="77777777" w:rsidR="00B574F8" w:rsidRDefault="00B574F8" w:rsidP="00B574F8">
      <w:pPr>
        <w:rPr>
          <w:lang w:val="ro-RO"/>
        </w:rPr>
      </w:pPr>
      <w:r w:rsidRPr="00B574F8">
        <w:rPr>
          <w:lang w:val="ro-RO"/>
        </w:rPr>
        <w:t>Stimați colegi,</w:t>
      </w:r>
      <w:r w:rsidRPr="00B574F8">
        <w:rPr>
          <w:lang w:val="ro-RO"/>
        </w:rPr>
        <w:br/>
        <w:t>Stimați invitați,</w:t>
      </w:r>
    </w:p>
    <w:p w14:paraId="7FFADAFB" w14:textId="77777777" w:rsidR="00B574F8" w:rsidRPr="00B574F8" w:rsidRDefault="00B574F8" w:rsidP="00B574F8">
      <w:pPr>
        <w:rPr>
          <w:lang w:val="ro-RO"/>
        </w:rPr>
      </w:pPr>
    </w:p>
    <w:p w14:paraId="1627BE8E" w14:textId="77777777" w:rsidR="00B574F8" w:rsidRPr="00B574F8" w:rsidRDefault="00B574F8" w:rsidP="00B574F8">
      <w:pPr>
        <w:rPr>
          <w:lang w:val="ro-RO"/>
        </w:rPr>
      </w:pPr>
      <w:r w:rsidRPr="00B574F8">
        <w:rPr>
          <w:lang w:val="ro-RO"/>
        </w:rPr>
        <w:t>Sunt onorat să mă aflu astăzi aici și să discutăm despre unul dintre cele mai importante aspecte ale dezvoltării Uniunii Europene: consolidarea Pieței Unice prin competitivitate, inovație și reglementări mai eficiente. Piața Unică Europeană reprezintă unul dintre cele mai mari avantaje competitive ale Europei pe scena globală, iar responsabilitatea noastră, ca factori de decizie, este să ne asigurăm că aceasta funcționează la întregul său potențial.</w:t>
      </w:r>
    </w:p>
    <w:p w14:paraId="1FD63E01" w14:textId="77777777" w:rsidR="00B574F8" w:rsidRDefault="00B574F8" w:rsidP="00B574F8">
      <w:pPr>
        <w:rPr>
          <w:b/>
          <w:bCs/>
          <w:lang w:val="ro-RO"/>
        </w:rPr>
      </w:pPr>
    </w:p>
    <w:p w14:paraId="0DC5FC45" w14:textId="53C74CB2" w:rsidR="00B574F8" w:rsidRPr="00B574F8" w:rsidRDefault="00B574F8" w:rsidP="00B574F8">
      <w:pPr>
        <w:rPr>
          <w:b/>
          <w:bCs/>
          <w:lang w:val="ro-RO"/>
        </w:rPr>
      </w:pPr>
      <w:r w:rsidRPr="00B574F8">
        <w:rPr>
          <w:b/>
          <w:bCs/>
          <w:lang w:val="ro-RO"/>
        </w:rPr>
        <w:t>Competiția trebuie să fie externă, nu internă</w:t>
      </w:r>
    </w:p>
    <w:p w14:paraId="7F6B9CC2" w14:textId="77777777" w:rsidR="00B574F8" w:rsidRPr="00B574F8" w:rsidRDefault="00B574F8" w:rsidP="00B574F8">
      <w:pPr>
        <w:rPr>
          <w:lang w:val="ro-RO"/>
        </w:rPr>
      </w:pPr>
      <w:r w:rsidRPr="00B574F8">
        <w:rPr>
          <w:lang w:val="ro-RO"/>
        </w:rPr>
        <w:t>Piața Unică nu trebuie să genereze concurență între statele membre, ci trebuie să fie un instrument prin care întreaga Uniune Europeană devine mai competitivă în raport cu piețele internaționale. Avem nevoie de politici publice coerente care să stimuleze sectoarele economice strategice în fiecare stat membru, astfel încât să creăm sinergii și să maximizăm avantajele competitive ale Uniunii în ansamblul său.</w:t>
      </w:r>
    </w:p>
    <w:p w14:paraId="469FAF08" w14:textId="77777777" w:rsidR="00B574F8" w:rsidRDefault="00B574F8" w:rsidP="00B574F8">
      <w:pPr>
        <w:rPr>
          <w:b/>
          <w:bCs/>
          <w:lang w:val="ro-RO"/>
        </w:rPr>
      </w:pPr>
    </w:p>
    <w:p w14:paraId="5E69B96F" w14:textId="79157112" w:rsidR="00B574F8" w:rsidRPr="00B574F8" w:rsidRDefault="00B574F8" w:rsidP="00B574F8">
      <w:pPr>
        <w:rPr>
          <w:b/>
          <w:bCs/>
          <w:lang w:val="ro-RO"/>
        </w:rPr>
      </w:pPr>
      <w:r w:rsidRPr="00B574F8">
        <w:rPr>
          <w:b/>
          <w:bCs/>
          <w:lang w:val="ro-RO"/>
        </w:rPr>
        <w:t>Domenii-cheie pentru creșterea competitivității României și contribuția acesteia la UE</w:t>
      </w:r>
    </w:p>
    <w:p w14:paraId="18FBB403" w14:textId="77777777" w:rsidR="00B574F8" w:rsidRPr="00B574F8" w:rsidRDefault="00B574F8" w:rsidP="00B574F8">
      <w:pPr>
        <w:rPr>
          <w:b/>
          <w:bCs/>
          <w:lang w:val="ro-RO"/>
        </w:rPr>
      </w:pPr>
      <w:r w:rsidRPr="00B574F8">
        <w:rPr>
          <w:b/>
          <w:bCs/>
          <w:lang w:val="ro-RO"/>
        </w:rPr>
        <w:t>1. Valorificarea resurselor locale în context european</w:t>
      </w:r>
    </w:p>
    <w:p w14:paraId="0B35A505" w14:textId="77777777" w:rsidR="00B574F8" w:rsidRDefault="00B574F8" w:rsidP="00B574F8">
      <w:pPr>
        <w:rPr>
          <w:lang w:val="ro-RO"/>
        </w:rPr>
      </w:pPr>
      <w:r w:rsidRPr="00B574F8">
        <w:rPr>
          <w:lang w:val="ro-RO"/>
        </w:rPr>
        <w:t>România dispune de resurse naturale și produse locale de înaltă calitate, fie că vorbim de produse agroalimentare bio, fie de meșteșuguri tradiționale. Acestea pot fi integrate mai eficient în lanțurile de distribuție europene, contribuind astfel la diversificarea ofertei Pieței Unice și la promovarea unor produse autentice. Aceasta nu este doar o oportunitate economică, ci și o formă de protejare a identității culturale europene.</w:t>
      </w:r>
    </w:p>
    <w:p w14:paraId="6F3D216F" w14:textId="77777777" w:rsidR="00B574F8" w:rsidRPr="00B574F8" w:rsidRDefault="00B574F8" w:rsidP="00B574F8">
      <w:pPr>
        <w:rPr>
          <w:lang w:val="ro-RO"/>
        </w:rPr>
      </w:pPr>
    </w:p>
    <w:p w14:paraId="240860B3" w14:textId="77777777" w:rsidR="00B574F8" w:rsidRPr="00B574F8" w:rsidRDefault="00B574F8" w:rsidP="00B574F8">
      <w:pPr>
        <w:rPr>
          <w:b/>
          <w:bCs/>
          <w:lang w:val="ro-RO"/>
        </w:rPr>
      </w:pPr>
      <w:r w:rsidRPr="00B574F8">
        <w:rPr>
          <w:b/>
          <w:bCs/>
          <w:lang w:val="ro-RO"/>
        </w:rPr>
        <w:t>2. Forța de muncă bine pregătită – un atu pentru inovare și investiții</w:t>
      </w:r>
    </w:p>
    <w:p w14:paraId="7072691F" w14:textId="6DF22410" w:rsidR="00B574F8" w:rsidRDefault="00B574F8" w:rsidP="00B574F8">
      <w:pPr>
        <w:rPr>
          <w:lang w:val="ro-RO"/>
        </w:rPr>
      </w:pPr>
      <w:r w:rsidRPr="00B574F8">
        <w:rPr>
          <w:lang w:val="ro-RO"/>
        </w:rPr>
        <w:t>România are un capital uman valoros. Universitățile noastre tehnice și de medicină pregătesc absolvenți foarte apreciați pe piața europeană a muncii. De asemenea, ecosistemele locale de inovație și hub-urile IT&amp;C din orașe precum Cluj-Napoca</w:t>
      </w:r>
      <w:r w:rsidR="007B26B7">
        <w:rPr>
          <w:lang w:val="ro-RO"/>
        </w:rPr>
        <w:t>, București și Iași</w:t>
      </w:r>
      <w:r w:rsidRPr="00B574F8">
        <w:rPr>
          <w:lang w:val="ro-RO"/>
        </w:rPr>
        <w:t xml:space="preserve"> au devenit puncte de referință în Europa. Trebuie să creăm mai multe oportunități pentru ca acești tineri să își valorifice cunoștințele și competențele în țară, prin parteneriate strategice cu investitori europeni.</w:t>
      </w:r>
    </w:p>
    <w:p w14:paraId="6F89AF9A" w14:textId="77777777" w:rsidR="00B574F8" w:rsidRPr="00B574F8" w:rsidRDefault="00B574F8" w:rsidP="00B574F8">
      <w:pPr>
        <w:rPr>
          <w:lang w:val="ro-RO"/>
        </w:rPr>
      </w:pPr>
    </w:p>
    <w:p w14:paraId="7037D002" w14:textId="77777777" w:rsidR="00B574F8" w:rsidRPr="00B574F8" w:rsidRDefault="00B574F8" w:rsidP="00B574F8">
      <w:pPr>
        <w:rPr>
          <w:b/>
          <w:bCs/>
          <w:lang w:val="ro-RO"/>
        </w:rPr>
      </w:pPr>
      <w:r w:rsidRPr="00B574F8">
        <w:rPr>
          <w:b/>
          <w:bCs/>
          <w:lang w:val="ro-RO"/>
        </w:rPr>
        <w:t>Ce putem face mai bine?</w:t>
      </w:r>
    </w:p>
    <w:p w14:paraId="2833BF69" w14:textId="77777777" w:rsidR="00B574F8" w:rsidRPr="00B574F8" w:rsidRDefault="00B574F8" w:rsidP="00B574F8">
      <w:pPr>
        <w:numPr>
          <w:ilvl w:val="0"/>
          <w:numId w:val="1"/>
        </w:numPr>
        <w:rPr>
          <w:lang w:val="ro-RO"/>
        </w:rPr>
      </w:pPr>
      <w:r w:rsidRPr="00B574F8">
        <w:rPr>
          <w:b/>
          <w:bCs/>
          <w:lang w:val="ro-RO"/>
        </w:rPr>
        <w:t>Reglementări mai flexibile și acces mai facil la finanțare</w:t>
      </w:r>
    </w:p>
    <w:p w14:paraId="6442DB29" w14:textId="77777777" w:rsidR="00B574F8" w:rsidRPr="00B574F8" w:rsidRDefault="00B574F8" w:rsidP="00B574F8">
      <w:pPr>
        <w:numPr>
          <w:ilvl w:val="1"/>
          <w:numId w:val="1"/>
        </w:numPr>
        <w:rPr>
          <w:lang w:val="ro-RO"/>
        </w:rPr>
      </w:pPr>
      <w:r w:rsidRPr="00B574F8">
        <w:rPr>
          <w:lang w:val="ro-RO"/>
        </w:rPr>
        <w:t>Procedurile birocratice trebuie simplificate pentru a facilita accesul IMM-urilor la resurse financiare și pentru a stimula antreprenoriatul în sectoarele emergente.</w:t>
      </w:r>
    </w:p>
    <w:p w14:paraId="73DEA0B0" w14:textId="77777777" w:rsidR="00B574F8" w:rsidRPr="00B574F8" w:rsidRDefault="00B574F8" w:rsidP="00B574F8">
      <w:pPr>
        <w:numPr>
          <w:ilvl w:val="1"/>
          <w:numId w:val="1"/>
        </w:numPr>
        <w:rPr>
          <w:lang w:val="ro-RO"/>
        </w:rPr>
      </w:pPr>
      <w:r w:rsidRPr="00B574F8">
        <w:rPr>
          <w:lang w:val="ro-RO"/>
        </w:rPr>
        <w:t>Trebuie să eliminăm barierele administrative care împiedică dezvoltarea unor afaceri inovatoare în cadrul Pieței Unice.</w:t>
      </w:r>
    </w:p>
    <w:p w14:paraId="3EC77640" w14:textId="77777777" w:rsidR="00B574F8" w:rsidRPr="00B574F8" w:rsidRDefault="00B574F8" w:rsidP="00B574F8">
      <w:pPr>
        <w:numPr>
          <w:ilvl w:val="0"/>
          <w:numId w:val="1"/>
        </w:numPr>
        <w:rPr>
          <w:lang w:val="ro-RO"/>
        </w:rPr>
      </w:pPr>
      <w:r w:rsidRPr="00B574F8">
        <w:rPr>
          <w:b/>
          <w:bCs/>
          <w:lang w:val="ro-RO"/>
        </w:rPr>
        <w:t>Creșterea investițiilor în cercetare aplicată și tehnologică</w:t>
      </w:r>
    </w:p>
    <w:p w14:paraId="051047E6" w14:textId="77777777" w:rsidR="00B574F8" w:rsidRPr="00B574F8" w:rsidRDefault="00B574F8" w:rsidP="00B574F8">
      <w:pPr>
        <w:numPr>
          <w:ilvl w:val="1"/>
          <w:numId w:val="1"/>
        </w:numPr>
        <w:rPr>
          <w:lang w:val="ro-RO"/>
        </w:rPr>
      </w:pPr>
      <w:r w:rsidRPr="00B574F8">
        <w:rPr>
          <w:lang w:val="ro-RO"/>
        </w:rPr>
        <w:lastRenderedPageBreak/>
        <w:t>UE trebuie să prioritizeze creșterea bugetului pentru inovare și digitalizare, asigurând că statele membre beneficiază de finanțare echitabilă pentru proiecte tehnologice și de inteligență artificială.</w:t>
      </w:r>
    </w:p>
    <w:p w14:paraId="5CA30371" w14:textId="77777777" w:rsidR="00B574F8" w:rsidRPr="00B574F8" w:rsidRDefault="00B574F8" w:rsidP="00B574F8">
      <w:pPr>
        <w:numPr>
          <w:ilvl w:val="1"/>
          <w:numId w:val="1"/>
        </w:numPr>
        <w:rPr>
          <w:lang w:val="ro-RO"/>
        </w:rPr>
      </w:pPr>
      <w:r w:rsidRPr="00B574F8">
        <w:rPr>
          <w:lang w:val="ro-RO"/>
        </w:rPr>
        <w:t>România poate deveni un centru european pentru dezvoltarea soluțiilor bazate pe AI și automatizare, dar acest lucru necesită politici de susținere și parteneriate strategice la nivel european.</w:t>
      </w:r>
    </w:p>
    <w:p w14:paraId="74C7EB6D" w14:textId="77777777" w:rsidR="00B574F8" w:rsidRPr="00B574F8" w:rsidRDefault="00B574F8" w:rsidP="00B574F8">
      <w:pPr>
        <w:numPr>
          <w:ilvl w:val="0"/>
          <w:numId w:val="1"/>
        </w:numPr>
        <w:rPr>
          <w:lang w:val="ro-RO"/>
        </w:rPr>
      </w:pPr>
      <w:r w:rsidRPr="00B574F8">
        <w:rPr>
          <w:b/>
          <w:bCs/>
          <w:lang w:val="ro-RO"/>
        </w:rPr>
        <w:t>Crearea de locuri de muncă mai bune și mai bine plătite</w:t>
      </w:r>
    </w:p>
    <w:p w14:paraId="349FAB96" w14:textId="77777777" w:rsidR="00B574F8" w:rsidRPr="00B574F8" w:rsidRDefault="00B574F8" w:rsidP="00B574F8">
      <w:pPr>
        <w:numPr>
          <w:ilvl w:val="1"/>
          <w:numId w:val="1"/>
        </w:numPr>
        <w:rPr>
          <w:lang w:val="ro-RO"/>
        </w:rPr>
      </w:pPr>
      <w:r w:rsidRPr="00B574F8">
        <w:rPr>
          <w:lang w:val="ro-RO"/>
        </w:rPr>
        <w:t>Trebuie să reducem decalajele salariale și să promovăm politici de protecție socială care să asigure condiții de muncă mai atractive în toate statele membre.</w:t>
      </w:r>
    </w:p>
    <w:p w14:paraId="6C865E0D" w14:textId="77777777" w:rsidR="00B574F8" w:rsidRPr="00B574F8" w:rsidRDefault="00B574F8" w:rsidP="00B574F8">
      <w:pPr>
        <w:numPr>
          <w:ilvl w:val="1"/>
          <w:numId w:val="1"/>
        </w:numPr>
        <w:rPr>
          <w:lang w:val="ro-RO"/>
        </w:rPr>
      </w:pPr>
      <w:r w:rsidRPr="00B574F8">
        <w:rPr>
          <w:lang w:val="ro-RO"/>
        </w:rPr>
        <w:t>Prin colaborare europeană, putem dezvolta programe de formare profesională adaptate noilor cerințe tehnologice și economice.</w:t>
      </w:r>
    </w:p>
    <w:p w14:paraId="6990E956" w14:textId="77777777" w:rsidR="00B574F8" w:rsidRDefault="00B574F8" w:rsidP="00B574F8">
      <w:pPr>
        <w:rPr>
          <w:b/>
          <w:bCs/>
          <w:lang w:val="ro-RO"/>
        </w:rPr>
      </w:pPr>
    </w:p>
    <w:p w14:paraId="79D2FA47" w14:textId="1B0D555F" w:rsidR="00B574F8" w:rsidRPr="00B574F8" w:rsidRDefault="00B574F8" w:rsidP="00B574F8">
      <w:pPr>
        <w:rPr>
          <w:b/>
          <w:bCs/>
          <w:lang w:val="ro-RO"/>
        </w:rPr>
      </w:pPr>
      <w:r w:rsidRPr="00B574F8">
        <w:rPr>
          <w:b/>
          <w:bCs/>
          <w:lang w:val="ro-RO"/>
        </w:rPr>
        <w:t>Concluzii: Spre o Europă mai competitivă, unită prin diversitate</w:t>
      </w:r>
    </w:p>
    <w:p w14:paraId="2DD862AA" w14:textId="77777777" w:rsidR="00B574F8" w:rsidRPr="00B574F8" w:rsidRDefault="00B574F8" w:rsidP="00B574F8">
      <w:pPr>
        <w:rPr>
          <w:lang w:val="ro-RO"/>
        </w:rPr>
      </w:pPr>
      <w:r w:rsidRPr="00B574F8">
        <w:rPr>
          <w:lang w:val="ro-RO"/>
        </w:rPr>
        <w:t>Pentru ca Europa să fie un actor puternic în economia globală, trebuie să lucrăm împreună. Fiecare stat membru are puncte forte care pot contribui la dezvoltarea Pieței Unice, iar România este pregătită să își asume un rol activ în această direcție.</w:t>
      </w:r>
    </w:p>
    <w:p w14:paraId="614DEABF" w14:textId="77777777" w:rsidR="00B574F8" w:rsidRPr="00B574F8" w:rsidRDefault="00B574F8" w:rsidP="00B574F8">
      <w:pPr>
        <w:rPr>
          <w:lang w:val="ro-RO"/>
        </w:rPr>
      </w:pPr>
      <w:r w:rsidRPr="00B574F8">
        <w:rPr>
          <w:lang w:val="ro-RO"/>
        </w:rPr>
        <w:t>Vă invit să colaborăm pentru a găsi soluții concrete care să stimuleze inovația, să reducă birocrația și să ofere locuri de muncă mai bine plătite cetățenilor europeni. Împreună, putem transforma provocările de azi în oportunitățile de mâine.</w:t>
      </w:r>
    </w:p>
    <w:p w14:paraId="05339D2C" w14:textId="77777777" w:rsidR="00B574F8" w:rsidRPr="00B574F8" w:rsidRDefault="00B574F8" w:rsidP="00B574F8">
      <w:pPr>
        <w:rPr>
          <w:lang w:val="ro-RO"/>
        </w:rPr>
      </w:pPr>
      <w:r w:rsidRPr="00B574F8">
        <w:rPr>
          <w:lang w:val="ro-RO"/>
        </w:rPr>
        <w:t>Vă mulțumesc!</w:t>
      </w:r>
    </w:p>
    <w:p w14:paraId="66953028" w14:textId="77777777" w:rsidR="00B574F8" w:rsidRPr="00B574F8" w:rsidRDefault="00B574F8">
      <w:pPr>
        <w:rPr>
          <w:lang w:val="ro-RO"/>
        </w:rPr>
      </w:pPr>
    </w:p>
    <w:sectPr w:rsidR="00B574F8" w:rsidRPr="00B574F8" w:rsidSect="00643B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42D37"/>
    <w:multiLevelType w:val="multilevel"/>
    <w:tmpl w:val="BD2861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07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E1C"/>
    <w:rsid w:val="0003590F"/>
    <w:rsid w:val="000379C1"/>
    <w:rsid w:val="00057D27"/>
    <w:rsid w:val="00084CCA"/>
    <w:rsid w:val="00131725"/>
    <w:rsid w:val="001636A3"/>
    <w:rsid w:val="001B09B3"/>
    <w:rsid w:val="005C5713"/>
    <w:rsid w:val="00643BD7"/>
    <w:rsid w:val="0070229D"/>
    <w:rsid w:val="00735E1C"/>
    <w:rsid w:val="007B26B7"/>
    <w:rsid w:val="007B3F30"/>
    <w:rsid w:val="00910800"/>
    <w:rsid w:val="009A4139"/>
    <w:rsid w:val="009B47DB"/>
    <w:rsid w:val="00B11C2B"/>
    <w:rsid w:val="00B574F8"/>
    <w:rsid w:val="00D616F6"/>
    <w:rsid w:val="00F2606D"/>
    <w:rsid w:val="00F321AB"/>
    <w:rsid w:val="00FB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BBCA"/>
  <w15:chartTrackingRefBased/>
  <w15:docId w15:val="{02E16E66-A79B-4A40-AABB-84A6623B4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E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E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E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E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E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E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E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E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E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E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E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E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E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E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E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E1C"/>
    <w:rPr>
      <w:rFonts w:eastAsiaTheme="majorEastAsia" w:cstheme="majorBidi"/>
      <w:color w:val="272727" w:themeColor="text1" w:themeTint="D8"/>
    </w:rPr>
  </w:style>
  <w:style w:type="paragraph" w:styleId="Title">
    <w:name w:val="Title"/>
    <w:basedOn w:val="Normal"/>
    <w:next w:val="Normal"/>
    <w:link w:val="TitleChar"/>
    <w:uiPriority w:val="10"/>
    <w:qFormat/>
    <w:rsid w:val="00735E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E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E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E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E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5E1C"/>
    <w:rPr>
      <w:i/>
      <w:iCs/>
      <w:color w:val="404040" w:themeColor="text1" w:themeTint="BF"/>
    </w:rPr>
  </w:style>
  <w:style w:type="paragraph" w:styleId="ListParagraph">
    <w:name w:val="List Paragraph"/>
    <w:basedOn w:val="Normal"/>
    <w:uiPriority w:val="34"/>
    <w:qFormat/>
    <w:rsid w:val="00735E1C"/>
    <w:pPr>
      <w:ind w:left="720"/>
      <w:contextualSpacing/>
    </w:pPr>
  </w:style>
  <w:style w:type="character" w:styleId="IntenseEmphasis">
    <w:name w:val="Intense Emphasis"/>
    <w:basedOn w:val="DefaultParagraphFont"/>
    <w:uiPriority w:val="21"/>
    <w:qFormat/>
    <w:rsid w:val="00735E1C"/>
    <w:rPr>
      <w:i/>
      <w:iCs/>
      <w:color w:val="0F4761" w:themeColor="accent1" w:themeShade="BF"/>
    </w:rPr>
  </w:style>
  <w:style w:type="paragraph" w:styleId="IntenseQuote">
    <w:name w:val="Intense Quote"/>
    <w:basedOn w:val="Normal"/>
    <w:next w:val="Normal"/>
    <w:link w:val="IntenseQuoteChar"/>
    <w:uiPriority w:val="30"/>
    <w:qFormat/>
    <w:rsid w:val="00735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E1C"/>
    <w:rPr>
      <w:i/>
      <w:iCs/>
      <w:color w:val="0F4761" w:themeColor="accent1" w:themeShade="BF"/>
    </w:rPr>
  </w:style>
  <w:style w:type="character" w:styleId="IntenseReference">
    <w:name w:val="Intense Reference"/>
    <w:basedOn w:val="DefaultParagraphFont"/>
    <w:uiPriority w:val="32"/>
    <w:qFormat/>
    <w:rsid w:val="00735E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53733">
      <w:bodyDiv w:val="1"/>
      <w:marLeft w:val="0"/>
      <w:marRight w:val="0"/>
      <w:marTop w:val="0"/>
      <w:marBottom w:val="0"/>
      <w:divBdr>
        <w:top w:val="none" w:sz="0" w:space="0" w:color="auto"/>
        <w:left w:val="none" w:sz="0" w:space="0" w:color="auto"/>
        <w:bottom w:val="none" w:sz="0" w:space="0" w:color="auto"/>
        <w:right w:val="none" w:sz="0" w:space="0" w:color="auto"/>
      </w:divBdr>
    </w:div>
    <w:div w:id="644510208">
      <w:bodyDiv w:val="1"/>
      <w:marLeft w:val="0"/>
      <w:marRight w:val="0"/>
      <w:marTop w:val="0"/>
      <w:marBottom w:val="0"/>
      <w:divBdr>
        <w:top w:val="none" w:sz="0" w:space="0" w:color="auto"/>
        <w:left w:val="none" w:sz="0" w:space="0" w:color="auto"/>
        <w:bottom w:val="none" w:sz="0" w:space="0" w:color="auto"/>
        <w:right w:val="none" w:sz="0" w:space="0" w:color="auto"/>
      </w:divBdr>
    </w:div>
    <w:div w:id="667948580">
      <w:bodyDiv w:val="1"/>
      <w:marLeft w:val="0"/>
      <w:marRight w:val="0"/>
      <w:marTop w:val="0"/>
      <w:marBottom w:val="0"/>
      <w:divBdr>
        <w:top w:val="none" w:sz="0" w:space="0" w:color="auto"/>
        <w:left w:val="none" w:sz="0" w:space="0" w:color="auto"/>
        <w:bottom w:val="none" w:sz="0" w:space="0" w:color="auto"/>
        <w:right w:val="none" w:sz="0" w:space="0" w:color="auto"/>
      </w:divBdr>
      <w:divsChild>
        <w:div w:id="628366335">
          <w:marLeft w:val="0"/>
          <w:marRight w:val="0"/>
          <w:marTop w:val="0"/>
          <w:marBottom w:val="0"/>
          <w:divBdr>
            <w:top w:val="none" w:sz="0" w:space="0" w:color="auto"/>
            <w:left w:val="none" w:sz="0" w:space="0" w:color="auto"/>
            <w:bottom w:val="none" w:sz="0" w:space="0" w:color="auto"/>
            <w:right w:val="none" w:sz="0" w:space="0" w:color="auto"/>
          </w:divBdr>
        </w:div>
        <w:div w:id="651058590">
          <w:marLeft w:val="0"/>
          <w:marRight w:val="0"/>
          <w:marTop w:val="0"/>
          <w:marBottom w:val="0"/>
          <w:divBdr>
            <w:top w:val="none" w:sz="0" w:space="0" w:color="auto"/>
            <w:left w:val="none" w:sz="0" w:space="0" w:color="auto"/>
            <w:bottom w:val="none" w:sz="0" w:space="0" w:color="auto"/>
            <w:right w:val="none" w:sz="0" w:space="0" w:color="auto"/>
          </w:divBdr>
        </w:div>
        <w:div w:id="679817848">
          <w:marLeft w:val="0"/>
          <w:marRight w:val="0"/>
          <w:marTop w:val="0"/>
          <w:marBottom w:val="0"/>
          <w:divBdr>
            <w:top w:val="none" w:sz="0" w:space="0" w:color="auto"/>
            <w:left w:val="none" w:sz="0" w:space="0" w:color="auto"/>
            <w:bottom w:val="none" w:sz="0" w:space="0" w:color="auto"/>
            <w:right w:val="none" w:sz="0" w:space="0" w:color="auto"/>
          </w:divBdr>
        </w:div>
        <w:div w:id="1097560225">
          <w:marLeft w:val="0"/>
          <w:marRight w:val="0"/>
          <w:marTop w:val="0"/>
          <w:marBottom w:val="0"/>
          <w:divBdr>
            <w:top w:val="none" w:sz="0" w:space="0" w:color="auto"/>
            <w:left w:val="none" w:sz="0" w:space="0" w:color="auto"/>
            <w:bottom w:val="none" w:sz="0" w:space="0" w:color="auto"/>
            <w:right w:val="none" w:sz="0" w:space="0" w:color="auto"/>
          </w:divBdr>
        </w:div>
        <w:div w:id="1864900891">
          <w:marLeft w:val="0"/>
          <w:marRight w:val="0"/>
          <w:marTop w:val="0"/>
          <w:marBottom w:val="0"/>
          <w:divBdr>
            <w:top w:val="none" w:sz="0" w:space="0" w:color="auto"/>
            <w:left w:val="none" w:sz="0" w:space="0" w:color="auto"/>
            <w:bottom w:val="none" w:sz="0" w:space="0" w:color="auto"/>
            <w:right w:val="none" w:sz="0" w:space="0" w:color="auto"/>
          </w:divBdr>
        </w:div>
      </w:divsChild>
    </w:div>
    <w:div w:id="1882748715">
      <w:bodyDiv w:val="1"/>
      <w:marLeft w:val="0"/>
      <w:marRight w:val="0"/>
      <w:marTop w:val="0"/>
      <w:marBottom w:val="0"/>
      <w:divBdr>
        <w:top w:val="none" w:sz="0" w:space="0" w:color="auto"/>
        <w:left w:val="none" w:sz="0" w:space="0" w:color="auto"/>
        <w:bottom w:val="none" w:sz="0" w:space="0" w:color="auto"/>
        <w:right w:val="none" w:sz="0" w:space="0" w:color="auto"/>
      </w:divBdr>
      <w:divsChild>
        <w:div w:id="1247375990">
          <w:marLeft w:val="0"/>
          <w:marRight w:val="0"/>
          <w:marTop w:val="0"/>
          <w:marBottom w:val="0"/>
          <w:divBdr>
            <w:top w:val="none" w:sz="0" w:space="0" w:color="auto"/>
            <w:left w:val="none" w:sz="0" w:space="0" w:color="auto"/>
            <w:bottom w:val="none" w:sz="0" w:space="0" w:color="auto"/>
            <w:right w:val="none" w:sz="0" w:space="0" w:color="auto"/>
          </w:divBdr>
        </w:div>
        <w:div w:id="1052654324">
          <w:marLeft w:val="0"/>
          <w:marRight w:val="0"/>
          <w:marTop w:val="0"/>
          <w:marBottom w:val="0"/>
          <w:divBdr>
            <w:top w:val="none" w:sz="0" w:space="0" w:color="auto"/>
            <w:left w:val="none" w:sz="0" w:space="0" w:color="auto"/>
            <w:bottom w:val="none" w:sz="0" w:space="0" w:color="auto"/>
            <w:right w:val="none" w:sz="0" w:space="0" w:color="auto"/>
          </w:divBdr>
        </w:div>
        <w:div w:id="890576967">
          <w:marLeft w:val="0"/>
          <w:marRight w:val="0"/>
          <w:marTop w:val="0"/>
          <w:marBottom w:val="0"/>
          <w:divBdr>
            <w:top w:val="none" w:sz="0" w:space="0" w:color="auto"/>
            <w:left w:val="none" w:sz="0" w:space="0" w:color="auto"/>
            <w:bottom w:val="none" w:sz="0" w:space="0" w:color="auto"/>
            <w:right w:val="none" w:sz="0" w:space="0" w:color="auto"/>
          </w:divBdr>
        </w:div>
        <w:div w:id="1240406628">
          <w:marLeft w:val="0"/>
          <w:marRight w:val="0"/>
          <w:marTop w:val="0"/>
          <w:marBottom w:val="0"/>
          <w:divBdr>
            <w:top w:val="none" w:sz="0" w:space="0" w:color="auto"/>
            <w:left w:val="none" w:sz="0" w:space="0" w:color="auto"/>
            <w:bottom w:val="none" w:sz="0" w:space="0" w:color="auto"/>
            <w:right w:val="none" w:sz="0" w:space="0" w:color="auto"/>
          </w:divBdr>
        </w:div>
        <w:div w:id="75565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561</Words>
  <Characters>3254</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Fulop</dc:creator>
  <cp:keywords/>
  <dc:description/>
  <cp:lastModifiedBy>Pop Danut</cp:lastModifiedBy>
  <cp:revision>5</cp:revision>
  <dcterms:created xsi:type="dcterms:W3CDTF">2025-01-31T15:19:00Z</dcterms:created>
  <dcterms:modified xsi:type="dcterms:W3CDTF">2025-02-17T20:25:00Z</dcterms:modified>
</cp:coreProperties>
</file>